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11" w:rsidRPr="00137E11" w:rsidRDefault="00137E11" w:rsidP="00137E11">
      <w:pPr>
        <w:pStyle w:val="a3"/>
        <w:jc w:val="center"/>
        <w:rPr>
          <w:b/>
          <w:color w:val="000000"/>
          <w:sz w:val="27"/>
          <w:szCs w:val="27"/>
        </w:rPr>
      </w:pPr>
      <w:r w:rsidRPr="00137E11">
        <w:rPr>
          <w:b/>
          <w:color w:val="000000"/>
          <w:sz w:val="27"/>
          <w:szCs w:val="27"/>
        </w:rPr>
        <w:t xml:space="preserve">ВЫ РАБОТОДАТЕЛЬ? </w:t>
      </w:r>
      <w:r>
        <w:rPr>
          <w:b/>
          <w:color w:val="000000"/>
          <w:sz w:val="27"/>
          <w:szCs w:val="27"/>
        </w:rPr>
        <w:br/>
      </w:r>
      <w:r w:rsidRPr="00137E11">
        <w:rPr>
          <w:b/>
          <w:color w:val="000000"/>
          <w:sz w:val="27"/>
          <w:szCs w:val="27"/>
        </w:rPr>
        <w:t>ВЫ УЖЕ ЗАСТРАХОВАЛИ СВОИХ РАБОТНИКОВ В СИСТЕМЕ ОСМС?</w:t>
      </w:r>
    </w:p>
    <w:p w:rsidR="00137E11" w:rsidRDefault="00137E11" w:rsidP="00137E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Каждый гражданин должен быть застрахован в системе обязательного социального медицинского страхования. Для этого необходимо ежемесячно и регулярно оплачивать взносы в Фонд </w:t>
      </w:r>
      <w:proofErr w:type="spellStart"/>
      <w:r>
        <w:rPr>
          <w:color w:val="000000"/>
          <w:sz w:val="27"/>
          <w:szCs w:val="27"/>
        </w:rPr>
        <w:t>медстрахования</w:t>
      </w:r>
      <w:proofErr w:type="spellEnd"/>
      <w:r>
        <w:rPr>
          <w:color w:val="000000"/>
          <w:sz w:val="27"/>
          <w:szCs w:val="27"/>
        </w:rPr>
        <w:t>.</w:t>
      </w:r>
    </w:p>
    <w:p w:rsidR="00137E11" w:rsidRDefault="00137E11" w:rsidP="00137E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КАКИЕ ОТЧИСЛЕНИЯ, И В КАКОМ РАЗМЕРЕ ВАМ НУЖНО ПЛАТИТЬ ЗА СВОИХ РАБОТНИКОВ?</w:t>
      </w:r>
    </w:p>
    <w:p w:rsidR="00137E11" w:rsidRDefault="00137E11" w:rsidP="00091355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2% от размера зарплаты работника платит работодатель</w:t>
      </w:r>
    </w:p>
    <w:p w:rsidR="00137E11" w:rsidRDefault="00137E11" w:rsidP="00091355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1% удерживается с заработной платы работника</w:t>
      </w:r>
    </w:p>
    <w:p w:rsidR="00137E11" w:rsidRDefault="00137E11" w:rsidP="00137E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137E11" w:rsidRDefault="00137E11" w:rsidP="00137E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Взносы можно оплачивать как наличными, так и безналичным платежом на банковский счет НАО «Государственная корпорация «Правительство для граждан» через кассы банков второго уровня и отделения </w:t>
      </w:r>
      <w:proofErr w:type="spellStart"/>
      <w:r>
        <w:rPr>
          <w:color w:val="000000"/>
          <w:sz w:val="27"/>
          <w:szCs w:val="27"/>
        </w:rPr>
        <w:t>Казпочты</w:t>
      </w:r>
      <w:proofErr w:type="spellEnd"/>
    </w:p>
    <w:p w:rsidR="00137E11" w:rsidRDefault="00137E11" w:rsidP="00137E11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Реквизиты для перечисления отчислений и взносов</w:t>
      </w:r>
    </w:p>
    <w:p w:rsidR="00137E11" w:rsidRDefault="00137E11" w:rsidP="00137E11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KZ92009MEDS368609103</w:t>
      </w:r>
    </w:p>
    <w:p w:rsidR="00137E11" w:rsidRDefault="00137E11" w:rsidP="00137E11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БСН 160440007161</w:t>
      </w:r>
    </w:p>
    <w:p w:rsidR="00137E11" w:rsidRDefault="00137E11" w:rsidP="00137E11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БСК GCVPKZ2A</w:t>
      </w:r>
    </w:p>
    <w:p w:rsidR="00137E11" w:rsidRDefault="00137E11" w:rsidP="00137E11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КНП ДЛЯ РАБОТОДАТЕЛЯ – 121</w:t>
      </w:r>
    </w:p>
    <w:p w:rsidR="00137E11" w:rsidRDefault="00137E11" w:rsidP="00137E11">
      <w:pPr>
        <w:pStyle w:val="a3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КНП ДЛЯ ИП И ФЛ ГПД – 122</w:t>
      </w:r>
    </w:p>
    <w:p w:rsidR="00137E11" w:rsidRDefault="00137E11" w:rsidP="00137E11">
      <w:pPr>
        <w:pStyle w:val="a3"/>
        <w:contextualSpacing/>
        <w:rPr>
          <w:color w:val="000000"/>
          <w:sz w:val="27"/>
          <w:szCs w:val="27"/>
        </w:rPr>
      </w:pPr>
    </w:p>
    <w:p w:rsidR="00137E11" w:rsidRDefault="00137E11" w:rsidP="00137E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также посредством мобильного приложения </w:t>
      </w:r>
      <w:proofErr w:type="spellStart"/>
      <w:r>
        <w:rPr>
          <w:color w:val="000000"/>
          <w:sz w:val="27"/>
          <w:szCs w:val="27"/>
        </w:rPr>
        <w:t>Kaspi.kz</w:t>
      </w:r>
      <w:proofErr w:type="spellEnd"/>
      <w:r>
        <w:rPr>
          <w:color w:val="000000"/>
          <w:sz w:val="27"/>
          <w:szCs w:val="27"/>
        </w:rPr>
        <w:t>, через терминалы Народного банка, QIWI и KASSA 24 Инструкция по оплате в терминалах QIWI и KASSA 24</w:t>
      </w:r>
    </w:p>
    <w:p w:rsidR="00137E11" w:rsidRDefault="00137E11" w:rsidP="00091355">
      <w:pPr>
        <w:pStyle w:val="a3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Выберите раздел «штрафы, налоги, </w:t>
      </w:r>
      <w:proofErr w:type="spellStart"/>
      <w:r>
        <w:rPr>
          <w:color w:val="000000"/>
          <w:sz w:val="27"/>
          <w:szCs w:val="27"/>
        </w:rPr>
        <w:t>госуслуги</w:t>
      </w:r>
      <w:proofErr w:type="spellEnd"/>
      <w:r>
        <w:rPr>
          <w:color w:val="000000"/>
          <w:sz w:val="27"/>
          <w:szCs w:val="27"/>
        </w:rPr>
        <w:t>» или «оплата услуг» в меню терминала</w:t>
      </w:r>
    </w:p>
    <w:p w:rsidR="00137E11" w:rsidRDefault="00137E11" w:rsidP="00091355">
      <w:pPr>
        <w:pStyle w:val="a3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Перейдите в раздел «прочие платежи», а затем в сервис «Фонд медицинского страхования»</w:t>
      </w:r>
    </w:p>
    <w:p w:rsidR="00137E11" w:rsidRDefault="00137E11" w:rsidP="00091355">
      <w:pPr>
        <w:pStyle w:val="a3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Введите ИИН и ФИО</w:t>
      </w:r>
    </w:p>
    <w:p w:rsidR="00137E11" w:rsidRDefault="00137E11" w:rsidP="00091355">
      <w:pPr>
        <w:pStyle w:val="a3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Выберите период из списка</w:t>
      </w:r>
    </w:p>
    <w:p w:rsidR="00137E11" w:rsidRDefault="00137E11" w:rsidP="00091355">
      <w:pPr>
        <w:pStyle w:val="a3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Внесите оплату и нажмите «оплатить»</w:t>
      </w:r>
    </w:p>
    <w:p w:rsidR="00137E11" w:rsidRDefault="00137E11" w:rsidP="00091355">
      <w:pPr>
        <w:pStyle w:val="a3"/>
        <w:numPr>
          <w:ilvl w:val="0"/>
          <w:numId w:val="1"/>
        </w:numPr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Отправьте чек на свой </w:t>
      </w:r>
      <w:proofErr w:type="spellStart"/>
      <w:r>
        <w:rPr>
          <w:color w:val="000000"/>
          <w:sz w:val="27"/>
          <w:szCs w:val="27"/>
        </w:rPr>
        <w:t>e-mail</w:t>
      </w:r>
      <w:proofErr w:type="spellEnd"/>
      <w:r>
        <w:rPr>
          <w:color w:val="000000"/>
          <w:sz w:val="27"/>
          <w:szCs w:val="27"/>
        </w:rPr>
        <w:t xml:space="preserve"> или </w:t>
      </w:r>
      <w:proofErr w:type="spellStart"/>
      <w:r>
        <w:rPr>
          <w:color w:val="000000"/>
          <w:sz w:val="27"/>
          <w:szCs w:val="27"/>
        </w:rPr>
        <w:t>ра</w:t>
      </w:r>
      <w:proofErr w:type="gramStart"/>
      <w:r>
        <w:rPr>
          <w:color w:val="000000"/>
          <w:sz w:val="27"/>
          <w:szCs w:val="27"/>
        </w:rPr>
        <w:t>c</w:t>
      </w:r>
      <w:proofErr w:type="gramEnd"/>
      <w:r>
        <w:rPr>
          <w:color w:val="000000"/>
          <w:sz w:val="27"/>
          <w:szCs w:val="27"/>
        </w:rPr>
        <w:t>печатайте</w:t>
      </w:r>
      <w:proofErr w:type="spellEnd"/>
      <w:r>
        <w:rPr>
          <w:color w:val="000000"/>
          <w:sz w:val="27"/>
          <w:szCs w:val="27"/>
        </w:rPr>
        <w:t xml:space="preserve"> его</w:t>
      </w:r>
    </w:p>
    <w:p w:rsidR="00137E11" w:rsidRDefault="00137E11" w:rsidP="00137E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137E11" w:rsidRPr="00091355" w:rsidRDefault="00137E11" w:rsidP="00137E11">
      <w:pPr>
        <w:pStyle w:val="a3"/>
        <w:rPr>
          <w:b/>
          <w:color w:val="000000"/>
          <w:sz w:val="27"/>
          <w:szCs w:val="27"/>
        </w:rPr>
      </w:pPr>
      <w:r w:rsidRPr="00091355">
        <w:rPr>
          <w:b/>
          <w:color w:val="000000"/>
          <w:sz w:val="27"/>
          <w:szCs w:val="27"/>
        </w:rPr>
        <w:t>ЭТО ВАЖНО ЗНАТЬ!</w:t>
      </w:r>
    </w:p>
    <w:p w:rsidR="00137E11" w:rsidRDefault="00137E11" w:rsidP="00137E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случае неуплаты взносов в течение трех месяцев гражданин перестает получать медицинскую помощь в пакете ОСМС. При этом ему остается доступна первичная и экстренная скорая медицинская помощь в гарантированном бесплатном пакете </w:t>
      </w:r>
      <w:proofErr w:type="spellStart"/>
      <w:r>
        <w:rPr>
          <w:color w:val="000000"/>
          <w:sz w:val="27"/>
          <w:szCs w:val="27"/>
        </w:rPr>
        <w:t>медуслуг</w:t>
      </w:r>
      <w:proofErr w:type="spellEnd"/>
      <w:r>
        <w:rPr>
          <w:color w:val="000000"/>
          <w:sz w:val="27"/>
          <w:szCs w:val="27"/>
        </w:rPr>
        <w:t xml:space="preserve"> (ГОБМП).</w:t>
      </w:r>
    </w:p>
    <w:p w:rsidR="00137E11" w:rsidRDefault="00137E11" w:rsidP="00137E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Работодатель обязан ежемесячно, не позднее 15 числа, предоставлять работникам сведения об исчисленных и удержанных средствах.</w:t>
      </w:r>
    </w:p>
    <w:p w:rsidR="00137E11" w:rsidRDefault="00137E11" w:rsidP="00137E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задолженность по ОСМС для ИП и работодателей предусмотрена пеня в размере 1,25% за каждый день просрочки, включая день оплаты.</w:t>
      </w:r>
    </w:p>
    <w:p w:rsidR="00137E11" w:rsidRDefault="00137E11" w:rsidP="00137E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со статьей 92-1 Кодекса РК «Об административных правонарушениях» неисполнение, либо ненадлежащее исполнение работодателем обязанностей по отчислениям за ОСМС, как неуплата, несвоевременная или неполная уплата, влечет предупреждение</w:t>
      </w:r>
    </w:p>
    <w:p w:rsidR="00137E11" w:rsidRDefault="00137E11" w:rsidP="00137E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повторном нарушении в течение года после наложения административного взыскания,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субъектов</w:t>
      </w:r>
      <w:proofErr w:type="gramEnd"/>
      <w:r>
        <w:rPr>
          <w:color w:val="000000"/>
          <w:sz w:val="27"/>
          <w:szCs w:val="27"/>
        </w:rPr>
        <w:t xml:space="preserve"> малого предпринимательства или некоммерческие организации налагается штраф в размере 20%, на субъектов среднего предпринимательства – в размере 30%, на субъектов крупного предпринимательства – в размере 50% процентов от суммы неуплаченных, несвоевременно и не полностью уплаченных отчислений.</w:t>
      </w:r>
    </w:p>
    <w:p w:rsidR="00137E11" w:rsidRDefault="00137E11" w:rsidP="00137E1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запросу фонд может предоставить информацию о статусе сотрудников - застрахован или не застрахован - и по сумме внесенных средств за запрашиваемый период.</w:t>
      </w:r>
    </w:p>
    <w:p w:rsidR="000A29C0" w:rsidRPr="00137E11" w:rsidRDefault="000A29C0"/>
    <w:sectPr w:rsidR="000A29C0" w:rsidRPr="0013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20E6"/>
    <w:multiLevelType w:val="hybridMultilevel"/>
    <w:tmpl w:val="B4E2E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F0ACF"/>
    <w:multiLevelType w:val="hybridMultilevel"/>
    <w:tmpl w:val="6C4A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137E11"/>
    <w:rsid w:val="00091355"/>
    <w:rsid w:val="000A29C0"/>
    <w:rsid w:val="0013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Megapolis</dc:creator>
  <cp:keywords/>
  <dc:description/>
  <cp:lastModifiedBy>Megapolis</cp:lastModifiedBy>
  <cp:revision>3</cp:revision>
  <dcterms:created xsi:type="dcterms:W3CDTF">2020-08-25T08:59:00Z</dcterms:created>
  <dcterms:modified xsi:type="dcterms:W3CDTF">2020-08-25T09:01:00Z</dcterms:modified>
</cp:coreProperties>
</file>